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Pr>
        <w:drawing>
          <wp:inline distB="114300" distT="114300" distL="114300" distR="114300">
            <wp:extent cx="5943600" cy="1533525"/>
            <wp:effectExtent b="0" l="0" r="0" t="0"/>
            <wp:docPr id="2" name="image1.png"/>
            <a:graphic>
              <a:graphicData uri="http://schemas.openxmlformats.org/drawingml/2006/picture">
                <pic:pic>
                  <pic:nvPicPr>
                    <pic:cNvPr id="0" name="image1.png"/>
                    <pic:cNvPicPr preferRelativeResize="0"/>
                  </pic:nvPicPr>
                  <pic:blipFill>
                    <a:blip r:embed="rId7"/>
                    <a:srcRect b="80073" l="0" r="0" t="0"/>
                    <a:stretch>
                      <a:fillRect/>
                    </a:stretch>
                  </pic:blipFill>
                  <pic:spPr>
                    <a:xfrm>
                      <a:off x="0" y="0"/>
                      <a:ext cx="5943600" cy="1533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240" w:lineRule="auto"/>
        <w:ind w:left="-720" w:right="-720" w:firstLine="0"/>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It’s important to remember that, in the synodal process, each person participating in a listening session should have the opportunity to be heard, and that true dialogue unfolds in light of what each has heard and shared.</w:t>
      </w:r>
    </w:p>
    <w:p w:rsidR="00000000" w:rsidDel="00000000" w:rsidP="00000000" w:rsidRDefault="00000000" w:rsidRPr="00000000" w14:paraId="00000003">
      <w:pPr>
        <w:spacing w:after="240" w:before="240" w:line="240" w:lineRule="auto"/>
        <w:ind w:left="-720" w:right="-720" w:firstLine="0"/>
        <w:rPr>
          <w:rFonts w:ascii="Montserrat" w:cs="Montserrat" w:eastAsia="Montserrat" w:hAnsi="Montserrat"/>
          <w:color w:val="222222"/>
        </w:rPr>
      </w:pPr>
      <w:r w:rsidDel="00000000" w:rsidR="00000000" w:rsidRPr="00000000">
        <w:rPr>
          <w:rFonts w:ascii="Montserrat" w:cs="Montserrat" w:eastAsia="Montserrat" w:hAnsi="Montserrat"/>
          <w:b w:val="1"/>
          <w:color w:val="222222"/>
          <w:rtl w:val="0"/>
        </w:rPr>
        <w:t xml:space="preserve">In a listening session</w:t>
      </w:r>
      <w:r w:rsidDel="00000000" w:rsidR="00000000" w:rsidRPr="00000000">
        <w:rPr>
          <w:rFonts w:ascii="Montserrat" w:cs="Montserrat" w:eastAsia="Montserrat" w:hAnsi="Montserrat"/>
          <w:color w:val="222222"/>
          <w:rtl w:val="0"/>
        </w:rPr>
        <w:t xml:space="preserve">, every participant should first offer their personal response to the question at hand. Once everyone has shared, the group should engage in dialogue to arrive at a consensus statement in response to that question.</w:t>
      </w:r>
    </w:p>
    <w:p w:rsidR="00000000" w:rsidDel="00000000" w:rsidP="00000000" w:rsidRDefault="00000000" w:rsidRPr="00000000" w14:paraId="00000004">
      <w:pPr>
        <w:spacing w:after="240" w:before="240" w:line="240" w:lineRule="auto"/>
        <w:ind w:left="-720" w:right="-720" w:firstLine="0"/>
        <w:rPr>
          <w:rFonts w:ascii="Montserrat" w:cs="Montserrat" w:eastAsia="Montserrat" w:hAnsi="Montserrat"/>
          <w:color w:val="222222"/>
        </w:rPr>
      </w:pPr>
      <w:r w:rsidDel="00000000" w:rsidR="00000000" w:rsidRPr="00000000">
        <w:rPr>
          <w:rFonts w:ascii="Montserrat" w:cs="Montserrat" w:eastAsia="Montserrat" w:hAnsi="Montserrat"/>
          <w:b w:val="1"/>
          <w:color w:val="222222"/>
          <w:rtl w:val="0"/>
        </w:rPr>
        <w:t xml:space="preserve">In larger listening sessions where participants are divided into small table groups</w:t>
      </w:r>
      <w:r w:rsidDel="00000000" w:rsidR="00000000" w:rsidRPr="00000000">
        <w:rPr>
          <w:rFonts w:ascii="Montserrat" w:cs="Montserrat" w:eastAsia="Montserrat" w:hAnsi="Montserrat"/>
          <w:color w:val="222222"/>
          <w:rtl w:val="0"/>
        </w:rPr>
        <w:t xml:space="preserve">, the same process applies: each table first engages in its own dialogue and forms a consensus statement. Then, everyone comes together in a large-group conversation to share and discuss these statements, </w:t>
      </w:r>
      <w:r w:rsidDel="00000000" w:rsidR="00000000" w:rsidRPr="00000000">
        <w:rPr>
          <w:rFonts w:ascii="Montserrat" w:cs="Montserrat" w:eastAsia="Montserrat" w:hAnsi="Montserrat"/>
          <w:b w:val="1"/>
          <w:color w:val="222222"/>
          <w:rtl w:val="0"/>
        </w:rPr>
        <w:t xml:space="preserve">working toward a synthesized consensus</w:t>
      </w:r>
      <w:r w:rsidDel="00000000" w:rsidR="00000000" w:rsidRPr="00000000">
        <w:rPr>
          <w:rFonts w:ascii="Montserrat" w:cs="Montserrat" w:eastAsia="Montserrat" w:hAnsi="Montserrat"/>
          <w:color w:val="222222"/>
          <w:rtl w:val="0"/>
        </w:rPr>
        <w:t xml:space="preserve"> that reflects the sense of the entire gathering.</w:t>
      </w:r>
    </w:p>
    <w:p w:rsidR="00000000" w:rsidDel="00000000" w:rsidP="00000000" w:rsidRDefault="00000000" w:rsidRPr="00000000" w14:paraId="00000005">
      <w:pPr>
        <w:spacing w:after="240" w:before="240" w:line="240" w:lineRule="auto"/>
        <w:ind w:left="-720" w:right="-720" w:firstLine="0"/>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This synthesized consensus statement is what is to be reported back to the Pre-Assembly Planning Committee. These consensus statements will help the Pre-Assembly Planning Committee identify key areas for creating study groups in preparation for the Pre-Assembly meetings in October.</w:t>
      </w:r>
    </w:p>
    <w:p w:rsidR="00000000" w:rsidDel="00000000" w:rsidP="00000000" w:rsidRDefault="00000000" w:rsidRPr="00000000" w14:paraId="00000006">
      <w:pPr>
        <w:spacing w:after="240" w:before="240" w:line="240" w:lineRule="auto"/>
        <w:ind w:left="-720" w:right="-720" w:firstLine="0"/>
        <w:rPr>
          <w:rFonts w:ascii="Montserrat" w:cs="Montserrat" w:eastAsia="Montserrat" w:hAnsi="Montserrat"/>
        </w:rPr>
      </w:pPr>
      <w:r w:rsidDel="00000000" w:rsidR="00000000" w:rsidRPr="00000000">
        <w:rPr>
          <w:rFonts w:ascii="Montserrat" w:cs="Montserrat" w:eastAsia="Montserrat" w:hAnsi="Montserrat"/>
          <w:rtl w:val="0"/>
        </w:rPr>
        <w:t xml:space="preserve">For note takers (scribes) to produce a good record, they should present an accurate account of what they hear during the listening session. During the small-group discussion, he/she takes notes for each of the comments made by the individuals in the small group. The scribe should also record anything he/she shared as well.</w:t>
      </w:r>
    </w:p>
    <w:p w:rsidR="00000000" w:rsidDel="00000000" w:rsidP="00000000" w:rsidRDefault="00000000" w:rsidRPr="00000000" w14:paraId="00000007">
      <w:pPr>
        <w:spacing w:after="240" w:before="240" w:line="240" w:lineRule="auto"/>
        <w:ind w:left="-720" w:right="-720" w:firstLine="0"/>
        <w:rPr>
          <w:rFonts w:ascii="Montserrat" w:cs="Montserrat" w:eastAsia="Montserrat" w:hAnsi="Montserrat"/>
        </w:rPr>
      </w:pPr>
      <w:r w:rsidDel="00000000" w:rsidR="00000000" w:rsidRPr="00000000">
        <w:rPr>
          <w:rFonts w:ascii="Montserrat" w:cs="Montserrat" w:eastAsia="Montserrat" w:hAnsi="Montserrat"/>
          <w:rtl w:val="0"/>
        </w:rPr>
        <w:t xml:space="preserve">A suggested format is provided to help capture all feedback shared.</w:t>
      </w:r>
    </w:p>
    <w:p w:rsidR="00000000" w:rsidDel="00000000" w:rsidP="00000000" w:rsidRDefault="00000000" w:rsidRPr="00000000" w14:paraId="00000008">
      <w:pPr>
        <w:numPr>
          <w:ilvl w:val="0"/>
          <w:numId w:val="1"/>
        </w:numPr>
        <w:spacing w:after="0" w:before="240" w:line="240" w:lineRule="auto"/>
        <w:ind w:left="720" w:righ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Main Topic(s): answers the question, “what?” </w:t>
      </w:r>
      <w:r w:rsidDel="00000000" w:rsidR="00000000" w:rsidRPr="00000000">
        <w:rPr>
          <w:rFonts w:ascii="Montserrat" w:cs="Montserrat" w:eastAsia="Montserrat" w:hAnsi="Montserrat"/>
          <w:rtl w:val="0"/>
        </w:rPr>
        <w:t xml:space="preserve">and describes the central idea of what the person shared</w:t>
      </w:r>
      <w:r w:rsidDel="00000000" w:rsidR="00000000" w:rsidRPr="00000000">
        <w:rPr>
          <w:rtl w:val="0"/>
        </w:rPr>
      </w:r>
    </w:p>
    <w:p w:rsidR="00000000" w:rsidDel="00000000" w:rsidP="00000000" w:rsidRDefault="00000000" w:rsidRPr="00000000" w14:paraId="00000009">
      <w:pPr>
        <w:numPr>
          <w:ilvl w:val="0"/>
          <w:numId w:val="1"/>
        </w:numPr>
        <w:spacing w:after="240" w:before="0" w:line="240" w:lineRule="auto"/>
        <w:ind w:left="720" w:righ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Feedback Shared: answers the question “so what?”</w:t>
      </w:r>
      <w:r w:rsidDel="00000000" w:rsidR="00000000" w:rsidRPr="00000000">
        <w:rPr>
          <w:rFonts w:ascii="Montserrat" w:cs="Montserrat" w:eastAsia="Montserrat" w:hAnsi="Montserrat"/>
          <w:rtl w:val="0"/>
        </w:rPr>
        <w:t xml:space="preserve"> and explains what the person had to say about his/her main topic</w:t>
      </w:r>
      <w:r w:rsidDel="00000000" w:rsidR="00000000" w:rsidRPr="00000000">
        <w:rPr>
          <w:rtl w:val="0"/>
        </w:rPr>
      </w:r>
    </w:p>
    <w:p w:rsidR="00000000" w:rsidDel="00000000" w:rsidP="00000000" w:rsidRDefault="00000000" w:rsidRPr="00000000" w14:paraId="0000000A">
      <w:pPr>
        <w:spacing w:after="240" w:before="240" w:line="240" w:lineRule="auto"/>
        <w:ind w:left="-720" w:right="-720" w:firstLine="0"/>
        <w:rPr>
          <w:rFonts w:ascii="Montserrat" w:cs="Montserrat" w:eastAsia="Montserrat" w:hAnsi="Montserrat"/>
        </w:rPr>
      </w:pPr>
      <w:r w:rsidDel="00000000" w:rsidR="00000000" w:rsidRPr="00000000">
        <w:rPr>
          <w:rFonts w:ascii="Montserrat" w:cs="Montserrat" w:eastAsia="Montserrat" w:hAnsi="Montserrat"/>
          <w:b w:val="1"/>
          <w:rtl w:val="0"/>
        </w:rPr>
        <w:t xml:space="preserve">If multiple people share the same sentiment,</w:t>
      </w:r>
      <w:r w:rsidDel="00000000" w:rsidR="00000000" w:rsidRPr="00000000">
        <w:rPr>
          <w:rFonts w:ascii="Montserrat" w:cs="Montserrat" w:eastAsia="Montserrat" w:hAnsi="Montserrat"/>
          <w:rtl w:val="0"/>
        </w:rPr>
        <w:t xml:space="preserve"> it may be helpful to include tally marks next to each comment instead of writing it repeatedly, and to help remember how many people shared the same feedback (see example on following page). </w:t>
      </w:r>
      <w:r w:rsidDel="00000000" w:rsidR="00000000" w:rsidRPr="00000000">
        <w:rPr>
          <w:rFonts w:ascii="Montserrat" w:cs="Montserrat" w:eastAsia="Montserrat" w:hAnsi="Montserrat"/>
          <w:i w:val="1"/>
          <w:rtl w:val="0"/>
        </w:rPr>
        <w:t xml:space="preserve">*Adapted from the Archdiocese of Los Angeles</w:t>
      </w:r>
      <w:r w:rsidDel="00000000" w:rsidR="00000000" w:rsidRPr="00000000">
        <w:rPr>
          <w:rtl w:val="0"/>
        </w:rPr>
      </w:r>
    </w:p>
    <w:p w:rsidR="00000000" w:rsidDel="00000000" w:rsidP="00000000" w:rsidRDefault="00000000" w:rsidRPr="00000000" w14:paraId="0000000B">
      <w:pPr>
        <w:spacing w:after="240" w:before="240" w:line="240" w:lineRule="auto"/>
        <w:ind w:left="-720" w:right="-720" w:firstLine="0"/>
        <w:rPr>
          <w:rFonts w:ascii="Montserrat" w:cs="Montserrat" w:eastAsia="Montserrat" w:hAnsi="Montserrat"/>
        </w:rPr>
      </w:pPr>
      <w:r w:rsidDel="00000000" w:rsidR="00000000" w:rsidRPr="00000000">
        <w:rPr>
          <w:rFonts w:ascii="Montserrat" w:cs="Montserrat" w:eastAsia="Montserrat" w:hAnsi="Montserrat"/>
          <w:b w:val="1"/>
          <w:rtl w:val="0"/>
        </w:rPr>
        <w:t xml:space="preserve">During the ﬁnal portion of each small-group discussion,</w:t>
      </w:r>
      <w:r w:rsidDel="00000000" w:rsidR="00000000" w:rsidRPr="00000000">
        <w:rPr>
          <w:rFonts w:ascii="Montserrat" w:cs="Montserrat" w:eastAsia="Montserrat" w:hAnsi="Montserrat"/>
          <w:rtl w:val="0"/>
        </w:rPr>
        <w:t xml:space="preserve"> the facilitator will instruct each group to review the notes taken thus far. The scribe will read the notes aloud and capture any additional group comments. The scribe will then work with the group to discuss and </w:t>
      </w:r>
      <w:r w:rsidDel="00000000" w:rsidR="00000000" w:rsidRPr="00000000">
        <w:rPr>
          <w:rFonts w:ascii="Montserrat" w:cs="Montserrat" w:eastAsia="Montserrat" w:hAnsi="Montserrat"/>
          <w:b w:val="1"/>
          <w:rtl w:val="0"/>
        </w:rPr>
        <w:t xml:space="preserve">move toward a consensus</w:t>
      </w:r>
      <w:r w:rsidDel="00000000" w:rsidR="00000000" w:rsidRPr="00000000">
        <w:rPr>
          <w:rFonts w:ascii="Montserrat" w:cs="Montserrat" w:eastAsia="Montserrat" w:hAnsi="Montserrat"/>
          <w:rtl w:val="0"/>
        </w:rPr>
        <w:t xml:space="preserve"> for top idea(s) from the group and document that at the bottom of each note-taking page.</w:t>
      </w:r>
    </w:p>
    <w:p w:rsidR="00000000" w:rsidDel="00000000" w:rsidP="00000000" w:rsidRDefault="00000000" w:rsidRPr="00000000" w14:paraId="0000000C">
      <w:pPr>
        <w:pStyle w:val="Heading2"/>
        <w:spacing w:after="240" w:before="240" w:line="240" w:lineRule="auto"/>
        <w:ind w:left="-720" w:right="-720" w:firstLine="0"/>
        <w:rPr>
          <w:rFonts w:ascii="Montserrat" w:cs="Montserrat" w:eastAsia="Montserrat" w:hAnsi="Montserrat"/>
          <w:u w:val="single"/>
        </w:rPr>
      </w:pPr>
      <w:bookmarkStart w:colFirst="0" w:colLast="0" w:name="_heading=h.2o8mxwbkdn2m" w:id="0"/>
      <w:bookmarkEnd w:id="0"/>
      <w:r w:rsidDel="00000000" w:rsidR="00000000" w:rsidRPr="00000000">
        <w:rPr>
          <w:rFonts w:ascii="Montserrat" w:cs="Montserrat" w:eastAsia="Montserrat" w:hAnsi="Montserrat"/>
          <w:u w:val="single"/>
          <w:rtl w:val="0"/>
        </w:rPr>
        <w:t xml:space="preserve">Scribe Information</w:t>
      </w:r>
    </w:p>
    <w:sdt>
      <w:sdtPr>
        <w:lock w:val="contentLocked"/>
        <w:id w:val="1214103146"/>
        <w:tag w:val="goog_rdk_0"/>
      </w:sdtPr>
      <w:sdtContent>
        <w:tbl>
          <w:tblPr>
            <w:tblStyle w:val="Table1"/>
            <w:tblW w:w="1081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7755"/>
            <w:tblGridChange w:id="0">
              <w:tblGrid>
                <w:gridCol w:w="3060"/>
                <w:gridCol w:w="7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Scribe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Scribe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Group:</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18"/>
                    <w:szCs w:val="18"/>
                  </w:rPr>
                </w:pPr>
                <w:r w:rsidDel="00000000" w:rsidR="00000000" w:rsidRPr="00000000">
                  <w:rPr>
                    <w:rFonts w:ascii="Montserrat" w:cs="Montserrat" w:eastAsia="Montserrat" w:hAnsi="Montserrat"/>
                    <w:i w:val="1"/>
                    <w:sz w:val="18"/>
                    <w:szCs w:val="18"/>
                    <w:rtl w:val="0"/>
                  </w:rPr>
                  <w:t xml:space="preserve">(Paulist Local Assembly, parish group, Paulist Associates,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sdtContent>
    </w:sdt>
    <w:p w:rsidR="00000000" w:rsidDel="00000000" w:rsidP="00000000" w:rsidRDefault="00000000" w:rsidRPr="00000000" w14:paraId="00000014">
      <w:pPr>
        <w:spacing w:after="240" w:before="0" w:line="240" w:lineRule="auto"/>
        <w:ind w:left="-720" w:right="-720" w:firstLine="0"/>
        <w:rPr>
          <w:rFonts w:ascii="Montserrat" w:cs="Montserrat" w:eastAsia="Montserrat" w:hAnsi="Montserrat"/>
          <w:sz w:val="2"/>
          <w:szCs w:val="2"/>
        </w:rPr>
      </w:pPr>
      <w:r w:rsidDel="00000000" w:rsidR="00000000" w:rsidRPr="00000000">
        <w:rPr>
          <w:rtl w:val="0"/>
        </w:rPr>
      </w:r>
    </w:p>
    <w:tbl>
      <w:tblPr>
        <w:tblStyle w:val="Table2"/>
        <w:tblW w:w="10815.0" w:type="dxa"/>
        <w:jc w:val="left"/>
        <w:tblInd w:w="-74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95.0000000000005"/>
        <w:gridCol w:w="6920"/>
        <w:tblGridChange w:id="0">
          <w:tblGrid>
            <w:gridCol w:w="3895.0000000000005"/>
            <w:gridCol w:w="6920"/>
          </w:tblGrid>
        </w:tblGridChange>
      </w:tblGrid>
      <w:tr>
        <w:trPr>
          <w:cantSplit w:val="0"/>
          <w:trHeight w:val="440" w:hRule="atLeast"/>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color w:val="ffffff"/>
                <w:sz w:val="24"/>
                <w:szCs w:val="24"/>
              </w:rPr>
            </w:pPr>
            <w:r w:rsidDel="00000000" w:rsidR="00000000" w:rsidRPr="00000000">
              <w:rPr>
                <w:rFonts w:ascii="Montserrat" w:cs="Montserrat" w:eastAsia="Montserrat" w:hAnsi="Montserrat"/>
                <w:color w:val="ffffff"/>
                <w:sz w:val="24"/>
                <w:szCs w:val="24"/>
                <w:rtl w:val="0"/>
              </w:rPr>
              <w:t xml:space="preserve">Question # 1</w:t>
            </w:r>
          </w:p>
        </w:tc>
        <w:tc>
          <w:tcPr>
            <w:shd w:fill="1c4587"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right="-720"/>
              <w:jc w:val="center"/>
              <w:rPr>
                <w:rFonts w:ascii="Montserrat" w:cs="Montserrat" w:eastAsia="Montserrat" w:hAnsi="Montserrat"/>
                <w:color w:val="ffffff"/>
                <w:sz w:val="24"/>
                <w:szCs w:val="24"/>
              </w:rPr>
            </w:pPr>
            <w:r w:rsidDel="00000000" w:rsidR="00000000" w:rsidRPr="00000000">
              <w:rPr>
                <w:rFonts w:ascii="Montserrat" w:cs="Montserrat" w:eastAsia="Montserrat" w:hAnsi="Montserrat"/>
                <w:b w:val="1"/>
                <w:color w:val="ffffff"/>
                <w:sz w:val="24"/>
                <w:szCs w:val="24"/>
                <w:rtl w:val="0"/>
              </w:rPr>
              <w:t xml:space="preserve">The Paulist Fathers Listening Sessions 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Main 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Feedback Shared:</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0" w:firstLine="0"/>
              <w:jc w:val="left"/>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Example: evangelization of young adults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0" w:firstLine="0"/>
              <w:jc w:val="left"/>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II</w:t>
            </w:r>
            <w:r w:rsidDel="00000000" w:rsidR="00000000" w:rsidRPr="00000000">
              <w:rPr>
                <w:rFonts w:ascii="Montserrat" w:cs="Montserrat" w:eastAsia="Montserrat" w:hAnsi="Montserrat"/>
                <w:i w:val="1"/>
                <w:sz w:val="20"/>
                <w:szCs w:val="20"/>
                <w:rtl w:val="0"/>
              </w:rPr>
              <w:t xml:space="preserve">   We have a number of young adults who come to the Sunday evening Mass</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We need to recruit young adult leaders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right="-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Group Consensus Statement:</w:t>
            </w:r>
          </w:p>
          <w:p w:rsidR="00000000" w:rsidDel="00000000" w:rsidP="00000000" w:rsidRDefault="00000000" w:rsidRPr="00000000" w14:paraId="0000003C">
            <w:pPr>
              <w:widowControl w:val="0"/>
              <w:spacing w:line="240" w:lineRule="auto"/>
              <w:ind w:right="-45"/>
              <w:jc w:val="center"/>
              <w:rPr>
                <w:rFonts w:ascii="Montserrat" w:cs="Montserrat" w:eastAsia="Montserrat" w:hAnsi="Montserrat"/>
                <w:sz w:val="24"/>
                <w:szCs w:val="24"/>
              </w:rPr>
            </w:pPr>
            <w:r w:rsidDel="00000000" w:rsidR="00000000" w:rsidRPr="00000000">
              <w:rPr>
                <w:rFonts w:ascii="Montserrat" w:cs="Montserrat" w:eastAsia="Montserrat" w:hAnsi="Montserrat"/>
                <w:sz w:val="18"/>
                <w:szCs w:val="18"/>
                <w:rtl w:val="0"/>
              </w:rPr>
              <w:t xml:space="preserve">(as a group, discuss and discern the top idea(s) that represent the consensus of the group)</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40">
      <w:pPr>
        <w:ind w:right="-720"/>
        <w:rPr>
          <w:rFonts w:ascii="Montserrat" w:cs="Montserrat" w:eastAsia="Montserrat" w:hAnsi="Montserrat"/>
          <w:sz w:val="24"/>
          <w:szCs w:val="24"/>
        </w:rPr>
      </w:pPr>
      <w:r w:rsidDel="00000000" w:rsidR="00000000" w:rsidRPr="00000000">
        <w:rPr>
          <w:rtl w:val="0"/>
        </w:rPr>
      </w:r>
    </w:p>
    <w:tbl>
      <w:tblPr>
        <w:tblStyle w:val="Table3"/>
        <w:tblW w:w="10755.0" w:type="dxa"/>
        <w:jc w:val="left"/>
        <w:tblInd w:w="-6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60"/>
        <w:gridCol w:w="6895.000000000001"/>
        <w:tblGridChange w:id="0">
          <w:tblGrid>
            <w:gridCol w:w="3860"/>
            <w:gridCol w:w="6895.000000000001"/>
          </w:tblGrid>
        </w:tblGridChange>
      </w:tblGrid>
      <w:tr>
        <w:trPr>
          <w:cantSplit w:val="0"/>
          <w:trHeight w:val="440" w:hRule="atLeast"/>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right="-720"/>
              <w:rPr>
                <w:rFonts w:ascii="Montserrat" w:cs="Montserrat" w:eastAsia="Montserrat" w:hAnsi="Montserrat"/>
                <w:color w:val="ffffff"/>
                <w:sz w:val="24"/>
                <w:szCs w:val="24"/>
              </w:rPr>
            </w:pPr>
            <w:r w:rsidDel="00000000" w:rsidR="00000000" w:rsidRPr="00000000">
              <w:rPr>
                <w:rFonts w:ascii="Montserrat" w:cs="Montserrat" w:eastAsia="Montserrat" w:hAnsi="Montserrat"/>
                <w:color w:val="ffffff"/>
                <w:sz w:val="24"/>
                <w:szCs w:val="24"/>
                <w:rtl w:val="0"/>
              </w:rPr>
              <w:t xml:space="preserve">Question # 2</w:t>
            </w:r>
          </w:p>
        </w:tc>
        <w:tc>
          <w:tcPr>
            <w:shd w:fill="1c4587"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right="-720"/>
              <w:jc w:val="center"/>
              <w:rPr>
                <w:rFonts w:ascii="Montserrat" w:cs="Montserrat" w:eastAsia="Montserrat" w:hAnsi="Montserrat"/>
                <w:color w:val="ffffff"/>
                <w:sz w:val="24"/>
                <w:szCs w:val="24"/>
              </w:rPr>
            </w:pPr>
            <w:r w:rsidDel="00000000" w:rsidR="00000000" w:rsidRPr="00000000">
              <w:rPr>
                <w:rFonts w:ascii="Montserrat" w:cs="Montserrat" w:eastAsia="Montserrat" w:hAnsi="Montserrat"/>
                <w:b w:val="1"/>
                <w:color w:val="ffffff"/>
                <w:sz w:val="24"/>
                <w:szCs w:val="24"/>
                <w:rtl w:val="0"/>
              </w:rPr>
              <w:t xml:space="preserve">The Paulist Fathers Listening Sessions 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right="-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Main 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right="-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Feedback Shared:</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right="-720"/>
              <w:rPr>
                <w:rFonts w:ascii="Montserrat" w:cs="Montserrat" w:eastAsia="Montserrat" w:hAnsi="Montserrat"/>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right="-80"/>
              <w:rPr>
                <w:rFonts w:ascii="Montserrat" w:cs="Montserrat" w:eastAsia="Montserrat" w:hAnsi="Montserrat"/>
                <w:i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right="-720"/>
              <w:rPr>
                <w:rFonts w:ascii="Montserrat" w:cs="Montserrat" w:eastAsia="Montserrat" w:hAnsi="Montserrat"/>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right="-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Group Consensus Statement:</w:t>
            </w:r>
          </w:p>
          <w:p w:rsidR="00000000" w:rsidDel="00000000" w:rsidP="00000000" w:rsidRDefault="00000000" w:rsidRPr="00000000" w14:paraId="00000072">
            <w:pPr>
              <w:widowControl w:val="0"/>
              <w:spacing w:line="240" w:lineRule="auto"/>
              <w:ind w:right="-45"/>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(as a group, discuss and discern the top idea(s) that represent the consensus of the group)</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before="0" w:line="240" w:lineRule="auto"/>
              <w:ind w:left="0" w:right="-720" w:firstLine="0"/>
              <w:rPr>
                <w:rFonts w:ascii="Montserrat" w:cs="Montserrat" w:eastAsia="Montserrat" w:hAnsi="Montserrat"/>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before="0" w:line="240" w:lineRule="auto"/>
              <w:ind w:left="0" w:right="-720" w:firstLine="0"/>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76">
      <w:pPr>
        <w:ind w:right="-720"/>
        <w:rPr>
          <w:rFonts w:ascii="Montserrat" w:cs="Montserrat" w:eastAsia="Montserrat" w:hAnsi="Montserrat"/>
          <w:sz w:val="24"/>
          <w:szCs w:val="24"/>
        </w:rPr>
      </w:pPr>
      <w:r w:rsidDel="00000000" w:rsidR="00000000" w:rsidRPr="00000000">
        <w:rPr>
          <w:rtl w:val="0"/>
        </w:rPr>
      </w:r>
    </w:p>
    <w:tbl>
      <w:tblPr>
        <w:tblStyle w:val="Table4"/>
        <w:tblW w:w="10770.0" w:type="dxa"/>
        <w:jc w:val="left"/>
        <w:tblInd w:w="-6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60.0000000000005"/>
        <w:gridCol w:w="6910"/>
        <w:tblGridChange w:id="0">
          <w:tblGrid>
            <w:gridCol w:w="3860.0000000000005"/>
            <w:gridCol w:w="6910"/>
          </w:tblGrid>
        </w:tblGridChange>
      </w:tblGrid>
      <w:tr>
        <w:trPr>
          <w:cantSplit w:val="0"/>
          <w:trHeight w:val="440" w:hRule="atLeast"/>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ind w:right="-720"/>
              <w:rPr>
                <w:rFonts w:ascii="Montserrat" w:cs="Montserrat" w:eastAsia="Montserrat" w:hAnsi="Montserrat"/>
                <w:color w:val="ffffff"/>
                <w:sz w:val="24"/>
                <w:szCs w:val="24"/>
              </w:rPr>
            </w:pPr>
            <w:r w:rsidDel="00000000" w:rsidR="00000000" w:rsidRPr="00000000">
              <w:rPr>
                <w:rFonts w:ascii="Montserrat" w:cs="Montserrat" w:eastAsia="Montserrat" w:hAnsi="Montserrat"/>
                <w:color w:val="ffffff"/>
                <w:sz w:val="24"/>
                <w:szCs w:val="24"/>
                <w:rtl w:val="0"/>
              </w:rPr>
              <w:t xml:space="preserve">Question # 3</w:t>
            </w:r>
          </w:p>
        </w:tc>
        <w:tc>
          <w:tcPr>
            <w:shd w:fill="1c4587"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right="-720"/>
              <w:jc w:val="center"/>
              <w:rPr>
                <w:rFonts w:ascii="Montserrat" w:cs="Montserrat" w:eastAsia="Montserrat" w:hAnsi="Montserrat"/>
                <w:color w:val="ffffff"/>
                <w:sz w:val="24"/>
                <w:szCs w:val="24"/>
              </w:rPr>
            </w:pPr>
            <w:r w:rsidDel="00000000" w:rsidR="00000000" w:rsidRPr="00000000">
              <w:rPr>
                <w:rFonts w:ascii="Montserrat" w:cs="Montserrat" w:eastAsia="Montserrat" w:hAnsi="Montserrat"/>
                <w:b w:val="1"/>
                <w:color w:val="ffffff"/>
                <w:sz w:val="24"/>
                <w:szCs w:val="24"/>
                <w:rtl w:val="0"/>
              </w:rPr>
              <w:t xml:space="preserve">The Paulist Fathers Listening Sessions 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ind w:right="-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Main 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right="-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Feedback Shared:</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right="-720"/>
              <w:rPr>
                <w:rFonts w:ascii="Montserrat" w:cs="Montserrat" w:eastAsia="Montserrat" w:hAnsi="Montserrat"/>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right="-60"/>
              <w:rPr>
                <w:rFonts w:ascii="Montserrat" w:cs="Montserrat" w:eastAsia="Montserrat" w:hAnsi="Montserrat"/>
                <w:i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right="-720"/>
              <w:rPr>
                <w:rFonts w:ascii="Montserrat" w:cs="Montserrat" w:eastAsia="Montserrat" w:hAnsi="Montserrat"/>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right="-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Group Consensus Statement:</w:t>
            </w:r>
          </w:p>
          <w:p w:rsidR="00000000" w:rsidDel="00000000" w:rsidP="00000000" w:rsidRDefault="00000000" w:rsidRPr="00000000" w14:paraId="000000A8">
            <w:pPr>
              <w:widowControl w:val="0"/>
              <w:spacing w:line="240" w:lineRule="auto"/>
              <w:ind w:right="-45"/>
              <w:jc w:val="center"/>
              <w:rPr>
                <w:rFonts w:ascii="Montserrat" w:cs="Montserrat" w:eastAsia="Montserrat" w:hAnsi="Montserrat"/>
                <w:sz w:val="24"/>
                <w:szCs w:val="24"/>
              </w:rPr>
            </w:pPr>
            <w:r w:rsidDel="00000000" w:rsidR="00000000" w:rsidRPr="00000000">
              <w:rPr>
                <w:rFonts w:ascii="Montserrat" w:cs="Montserrat" w:eastAsia="Montserrat" w:hAnsi="Montserrat"/>
                <w:sz w:val="18"/>
                <w:szCs w:val="18"/>
                <w:rtl w:val="0"/>
              </w:rPr>
              <w:t xml:space="preserve">(as a group, discuss and discern the top idea(s) that represent the consensus of the group)</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before="0" w:line="240" w:lineRule="auto"/>
              <w:ind w:left="0" w:right="-720" w:firstLine="0"/>
              <w:rPr>
                <w:rFonts w:ascii="Montserrat" w:cs="Montserrat" w:eastAsia="Montserrat" w:hAnsi="Montserrat"/>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before="0" w:line="240" w:lineRule="auto"/>
              <w:ind w:left="0" w:right="-720" w:firstLine="0"/>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AC">
      <w:pPr>
        <w:ind w:right="-720"/>
        <w:rPr>
          <w:rFonts w:ascii="Montserrat" w:cs="Montserrat" w:eastAsia="Montserrat" w:hAnsi="Montserrat"/>
          <w:sz w:val="24"/>
          <w:szCs w:val="24"/>
        </w:rPr>
      </w:pPr>
      <w:r w:rsidDel="00000000" w:rsidR="00000000" w:rsidRPr="00000000">
        <w:rPr>
          <w:rtl w:val="0"/>
        </w:rPr>
      </w:r>
    </w:p>
    <w:tbl>
      <w:tblPr>
        <w:tblStyle w:val="Table5"/>
        <w:tblW w:w="10770.0" w:type="dxa"/>
        <w:jc w:val="left"/>
        <w:tblInd w:w="-61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00"/>
        <w:gridCol w:w="6970.000000000001"/>
        <w:tblGridChange w:id="0">
          <w:tblGrid>
            <w:gridCol w:w="3800"/>
            <w:gridCol w:w="6970.000000000001"/>
          </w:tblGrid>
        </w:tblGridChange>
      </w:tblGrid>
      <w:tr>
        <w:trPr>
          <w:cantSplit w:val="0"/>
          <w:trHeight w:val="440" w:hRule="atLeast"/>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AD">
            <w:pPr>
              <w:keepNext w:val="1"/>
              <w:widowControl w:val="0"/>
              <w:spacing w:line="240" w:lineRule="auto"/>
              <w:ind w:right="-720"/>
              <w:rPr>
                <w:rFonts w:ascii="Montserrat" w:cs="Montserrat" w:eastAsia="Montserrat" w:hAnsi="Montserrat"/>
                <w:color w:val="ffffff"/>
                <w:sz w:val="24"/>
                <w:szCs w:val="24"/>
              </w:rPr>
            </w:pPr>
            <w:r w:rsidDel="00000000" w:rsidR="00000000" w:rsidRPr="00000000">
              <w:rPr>
                <w:rFonts w:ascii="Montserrat" w:cs="Montserrat" w:eastAsia="Montserrat" w:hAnsi="Montserrat"/>
                <w:color w:val="ffffff"/>
                <w:sz w:val="24"/>
                <w:szCs w:val="24"/>
                <w:rtl w:val="0"/>
              </w:rPr>
              <w:t xml:space="preserve">Question # 4</w:t>
            </w:r>
          </w:p>
        </w:tc>
        <w:tc>
          <w:tcPr>
            <w:shd w:fill="1c4587" w:val="clear"/>
            <w:tcMar>
              <w:top w:w="100.0" w:type="dxa"/>
              <w:left w:w="100.0" w:type="dxa"/>
              <w:bottom w:w="100.0" w:type="dxa"/>
              <w:right w:w="100.0" w:type="dxa"/>
            </w:tcMar>
            <w:vAlign w:val="top"/>
          </w:tcPr>
          <w:p w:rsidR="00000000" w:rsidDel="00000000" w:rsidP="00000000" w:rsidRDefault="00000000" w:rsidRPr="00000000" w14:paraId="000000AE">
            <w:pPr>
              <w:keepNext w:val="1"/>
              <w:widowControl w:val="0"/>
              <w:spacing w:line="240" w:lineRule="auto"/>
              <w:ind w:right="-720"/>
              <w:jc w:val="center"/>
              <w:rPr>
                <w:rFonts w:ascii="Montserrat" w:cs="Montserrat" w:eastAsia="Montserrat" w:hAnsi="Montserrat"/>
                <w:color w:val="ffffff"/>
                <w:sz w:val="24"/>
                <w:szCs w:val="24"/>
              </w:rPr>
            </w:pPr>
            <w:r w:rsidDel="00000000" w:rsidR="00000000" w:rsidRPr="00000000">
              <w:rPr>
                <w:rFonts w:ascii="Montserrat" w:cs="Montserrat" w:eastAsia="Montserrat" w:hAnsi="Montserrat"/>
                <w:b w:val="1"/>
                <w:color w:val="ffffff"/>
                <w:sz w:val="24"/>
                <w:szCs w:val="24"/>
                <w:rtl w:val="0"/>
              </w:rPr>
              <w:t xml:space="preserve">The Paulist Fathers Listening Sessions 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1"/>
              <w:widowControl w:val="0"/>
              <w:spacing w:line="240" w:lineRule="auto"/>
              <w:ind w:right="-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Main 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1"/>
              <w:widowControl w:val="0"/>
              <w:spacing w:line="240" w:lineRule="auto"/>
              <w:ind w:right="-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Feedback Shared:</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1"/>
              <w:widowControl w:val="0"/>
              <w:spacing w:line="240" w:lineRule="auto"/>
              <w:ind w:right="-720"/>
              <w:rPr>
                <w:rFonts w:ascii="Montserrat" w:cs="Montserrat" w:eastAsia="Montserrat" w:hAnsi="Montserrat"/>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1"/>
              <w:widowControl w:val="0"/>
              <w:spacing w:line="240" w:lineRule="auto"/>
              <w:ind w:right="-90"/>
              <w:rPr>
                <w:rFonts w:ascii="Montserrat" w:cs="Montserrat" w:eastAsia="Montserrat" w:hAnsi="Montserrat"/>
                <w:i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1"/>
              <w:widowControl w:val="0"/>
              <w:spacing w:line="240" w:lineRule="auto"/>
              <w:ind w:right="-720"/>
              <w:rPr>
                <w:rFonts w:ascii="Montserrat" w:cs="Montserrat" w:eastAsia="Montserrat" w:hAnsi="Montserrat"/>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D">
            <w:pPr>
              <w:keepNext w:val="1"/>
              <w:widowControl w:val="0"/>
              <w:spacing w:line="240" w:lineRule="auto"/>
              <w:ind w:right="-72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Group Consensus Statement:</w:t>
            </w:r>
          </w:p>
          <w:p w:rsidR="00000000" w:rsidDel="00000000" w:rsidP="00000000" w:rsidRDefault="00000000" w:rsidRPr="00000000" w14:paraId="000000DE">
            <w:pPr>
              <w:keepNext w:val="1"/>
              <w:widowControl w:val="0"/>
              <w:spacing w:line="240" w:lineRule="auto"/>
              <w:ind w:right="-45"/>
              <w:jc w:val="center"/>
              <w:rPr>
                <w:rFonts w:ascii="Montserrat" w:cs="Montserrat" w:eastAsia="Montserrat" w:hAnsi="Montserrat"/>
                <w:sz w:val="24"/>
                <w:szCs w:val="24"/>
              </w:rPr>
            </w:pPr>
            <w:r w:rsidDel="00000000" w:rsidR="00000000" w:rsidRPr="00000000">
              <w:rPr>
                <w:rFonts w:ascii="Montserrat" w:cs="Montserrat" w:eastAsia="Montserrat" w:hAnsi="Montserrat"/>
                <w:sz w:val="18"/>
                <w:szCs w:val="18"/>
                <w:rtl w:val="0"/>
              </w:rPr>
              <w:t xml:space="preserve">(as a group, discuss and discern the top idea(s) that represent the consensus of the group)</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F">
            <w:pPr>
              <w:keepNext w:val="1"/>
              <w:widowControl w:val="0"/>
              <w:spacing w:line="240" w:lineRule="auto"/>
              <w:ind w:right="-720"/>
              <w:rPr>
                <w:rFonts w:ascii="Montserrat" w:cs="Montserrat" w:eastAsia="Montserrat" w:hAnsi="Montserrat"/>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before="0" w:line="240" w:lineRule="auto"/>
              <w:ind w:left="0" w:right="-720" w:firstLine="0"/>
              <w:rPr>
                <w:rFonts w:ascii="Montserrat" w:cs="Montserrat" w:eastAsia="Montserrat" w:hAnsi="Montserrat"/>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before="0" w:line="240" w:lineRule="auto"/>
              <w:ind w:left="0" w:right="-720" w:firstLine="0"/>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E2">
      <w:pPr>
        <w:keepNext w:val="1"/>
        <w:spacing w:line="240" w:lineRule="auto"/>
        <w:ind w:left="0" w:right="-720" w:firstLine="0"/>
        <w:rPr>
          <w:rFonts w:ascii="Montserrat" w:cs="Montserrat" w:eastAsia="Montserrat" w:hAnsi="Montserrat"/>
          <w:sz w:val="2"/>
          <w:szCs w:val="2"/>
        </w:rPr>
      </w:pPr>
      <w:r w:rsidDel="00000000" w:rsidR="00000000" w:rsidRPr="00000000">
        <w:rPr>
          <w:rtl w:val="0"/>
        </w:rPr>
      </w:r>
    </w:p>
    <w:sectPr>
      <w:headerReference r:id="rId8" w:type="default"/>
      <w:headerReference r:id="rId9" w:type="first"/>
      <w:footerReference r:id="rId10"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rPr>
        <w:shd w:fill="fff2cc"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rlF5mym/ca4lg75tZ9fZWPUkQ==">CgMxLjAaHwoBMBIaChgICVIUChJ0YWJsZS42OWh1aWhyNjJoZjUyDmguMm84bXh3YmtkbjJtOAByITFoNXhzYzVDN2xnS2VsSkwzbUhSUzNuWkhPcFZmYXBmYw==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